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F4C38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center"/>
        <w:rPr>
          <w:b/>
          <w:bCs/>
          <w:i w:val="0"/>
          <w:iCs w:val="0"/>
          <w:sz w:val="48"/>
          <w:szCs w:val="48"/>
        </w:rPr>
      </w:pPr>
      <w:r>
        <w:rPr>
          <w:rFonts w:ascii="宋体" w:hAnsi="宋体" w:eastAsia="宋体" w:cs="宋体"/>
          <w:b/>
          <w:bCs/>
          <w:i w:val="0"/>
          <w:iCs w:val="0"/>
          <w:kern w:val="0"/>
          <w:sz w:val="48"/>
          <w:szCs w:val="48"/>
          <w:bdr w:val="none" w:color="auto" w:sz="0" w:space="0"/>
          <w:lang w:val="en-US" w:eastAsia="zh-CN" w:bidi="ar"/>
        </w:rPr>
        <w:t>关于2026年度国家社科基金后期资助</w:t>
      </w:r>
      <w:bookmarkStart w:id="0" w:name="_GoBack"/>
      <w:r>
        <w:rPr>
          <w:rFonts w:ascii="宋体" w:hAnsi="宋体" w:eastAsia="宋体" w:cs="宋体"/>
          <w:b/>
          <w:bCs/>
          <w:i w:val="0"/>
          <w:iCs w:val="0"/>
          <w:kern w:val="0"/>
          <w:sz w:val="48"/>
          <w:szCs w:val="48"/>
          <w:bdr w:val="none" w:color="auto" w:sz="0" w:space="0"/>
          <w:lang w:val="en-US" w:eastAsia="zh-CN" w:bidi="ar"/>
        </w:rPr>
        <w:t>（艺术学）项目申报的补充通知</w:t>
      </w:r>
      <w:bookmarkEnd w:id="0"/>
    </w:p>
    <w:p w14:paraId="4341F23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center"/>
        <w:rPr>
          <w:i w:val="0"/>
          <w:iCs w:val="0"/>
          <w:color w:val="666666"/>
        </w:rPr>
      </w:pPr>
      <w:r>
        <w:rPr>
          <w:rFonts w:ascii="宋体" w:hAnsi="宋体" w:eastAsia="宋体" w:cs="宋体"/>
          <w:i w:val="0"/>
          <w:iCs w:val="0"/>
          <w:color w:val="666666"/>
          <w:kern w:val="0"/>
          <w:sz w:val="24"/>
          <w:szCs w:val="24"/>
          <w:bdr w:val="none" w:color="auto" w:sz="0" w:space="0"/>
          <w:lang w:val="en-US" w:eastAsia="zh-CN" w:bidi="ar"/>
        </w:rPr>
        <w:t>发布时间：2026-07-09 09:41 内容来源：管理中心</w:t>
      </w:r>
    </w:p>
    <w:p w14:paraId="4DF1B7B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525" w:lineRule="atLeast"/>
        <w:ind w:left="0" w:right="0"/>
        <w:jc w:val="left"/>
        <w:rPr>
          <w:i w:val="0"/>
          <w:iCs w:val="0"/>
        </w:rPr>
      </w:pPr>
      <w:r>
        <w:rPr>
          <w:rFonts w:hint="eastAsia" w:ascii="宋体" w:hAnsi="宋体" w:eastAsia="宋体" w:cs="宋体"/>
          <w:i w:val="0"/>
          <w:iCs w:val="0"/>
          <w:color w:val="333333"/>
          <w:spacing w:val="0"/>
          <w:sz w:val="31"/>
          <w:szCs w:val="31"/>
          <w:bdr w:val="none" w:color="auto" w:sz="0" w:space="0"/>
          <w:shd w:val="clear" w:fill="FFFFFF"/>
        </w:rPr>
        <w:t>各申报单位：</w:t>
      </w:r>
    </w:p>
    <w:p w14:paraId="6396AA1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525" w:lineRule="atLeast"/>
        <w:ind w:left="0" w:right="0" w:firstLine="645"/>
        <w:jc w:val="left"/>
        <w:rPr>
          <w:i w:val="0"/>
          <w:iCs w:val="0"/>
        </w:rPr>
      </w:pPr>
      <w:r>
        <w:rPr>
          <w:rFonts w:hint="eastAsia" w:ascii="宋体" w:hAnsi="宋体" w:eastAsia="宋体" w:cs="宋体"/>
          <w:i w:val="0"/>
          <w:iCs w:val="0"/>
          <w:color w:val="333333"/>
          <w:spacing w:val="0"/>
          <w:sz w:val="31"/>
          <w:szCs w:val="31"/>
          <w:bdr w:val="none" w:color="auto" w:sz="0" w:space="0"/>
          <w:shd w:val="clear" w:fill="FFFFFF"/>
        </w:rPr>
        <w:t>根据全国哲学社会科学工作办公室发布的《2026年度国家社会科学基金后期资助暨优秀博士论文出版项目申报公告》要求，请各单位认真组织国家社科基金后期资助项目申报工作，现将艺术学申报有关事项补充说明如下：</w:t>
      </w:r>
    </w:p>
    <w:p w14:paraId="47376C1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525" w:lineRule="atLeast"/>
        <w:ind w:left="0" w:right="0"/>
        <w:jc w:val="left"/>
        <w:rPr>
          <w:i w:val="0"/>
          <w:iCs w:val="0"/>
        </w:rPr>
      </w:pPr>
      <w:r>
        <w:rPr>
          <w:rFonts w:hint="eastAsia" w:ascii="宋体" w:hAnsi="宋体" w:eastAsia="宋体" w:cs="宋体"/>
          <w:i w:val="0"/>
          <w:iCs w:val="0"/>
          <w:color w:val="333333"/>
          <w:spacing w:val="0"/>
          <w:sz w:val="31"/>
          <w:szCs w:val="31"/>
          <w:bdr w:val="none" w:color="auto" w:sz="0" w:space="0"/>
          <w:shd w:val="clear" w:fill="FFFFFF"/>
        </w:rPr>
        <w:t>   一、申报要求</w:t>
      </w:r>
    </w:p>
    <w:p w14:paraId="3E000BF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525" w:lineRule="atLeast"/>
        <w:ind w:left="0" w:right="0" w:firstLine="645"/>
        <w:jc w:val="left"/>
        <w:rPr>
          <w:i w:val="0"/>
          <w:iCs w:val="0"/>
        </w:rPr>
      </w:pPr>
      <w:r>
        <w:rPr>
          <w:rFonts w:hint="eastAsia" w:ascii="宋体" w:hAnsi="宋体" w:eastAsia="宋体" w:cs="宋体"/>
          <w:i w:val="0"/>
          <w:iCs w:val="0"/>
          <w:sz w:val="31"/>
          <w:szCs w:val="31"/>
          <w:bdr w:val="none" w:color="auto" w:sz="0" w:space="0"/>
        </w:rPr>
        <w:t>（一）</w:t>
      </w:r>
      <w:r>
        <w:rPr>
          <w:rStyle w:val="5"/>
          <w:rFonts w:hint="eastAsia" w:ascii="宋体" w:hAnsi="宋体" w:eastAsia="宋体" w:cs="宋体"/>
          <w:i w:val="0"/>
          <w:iCs w:val="0"/>
          <w:color w:val="333333"/>
          <w:spacing w:val="0"/>
          <w:sz w:val="31"/>
          <w:szCs w:val="31"/>
          <w:bdr w:val="none" w:color="auto" w:sz="0" w:space="0"/>
          <w:shd w:val="clear" w:fill="FFFFFF"/>
        </w:rPr>
        <w:t>申报方式</w:t>
      </w:r>
      <w:r>
        <w:rPr>
          <w:rFonts w:hint="eastAsia" w:ascii="宋体" w:hAnsi="宋体" w:eastAsia="宋体" w:cs="宋体"/>
          <w:i w:val="0"/>
          <w:iCs w:val="0"/>
          <w:color w:val="333333"/>
          <w:spacing w:val="0"/>
          <w:sz w:val="31"/>
          <w:szCs w:val="31"/>
          <w:bdr w:val="none" w:color="auto" w:sz="0" w:space="0"/>
          <w:shd w:val="clear" w:fill="FFFFFF"/>
        </w:rPr>
        <w:t>：</w:t>
      </w:r>
      <w:r>
        <w:rPr>
          <w:rStyle w:val="5"/>
          <w:rFonts w:hint="eastAsia" w:ascii="宋体" w:hAnsi="宋体" w:eastAsia="宋体" w:cs="宋体"/>
          <w:i w:val="0"/>
          <w:iCs w:val="0"/>
          <w:color w:val="333333"/>
          <w:spacing w:val="0"/>
          <w:sz w:val="31"/>
          <w:szCs w:val="31"/>
          <w:bdr w:val="none" w:color="auto" w:sz="0" w:space="0"/>
          <w:shd w:val="clear" w:fill="FFFFFF"/>
        </w:rPr>
        <w:t>电子版网上申报，纸质版线下邮寄。</w:t>
      </w:r>
      <w:r>
        <w:rPr>
          <w:rFonts w:hint="eastAsia" w:ascii="宋体" w:hAnsi="宋体" w:eastAsia="宋体" w:cs="宋体"/>
          <w:i w:val="0"/>
          <w:iCs w:val="0"/>
          <w:color w:val="333333"/>
          <w:spacing w:val="0"/>
          <w:sz w:val="31"/>
          <w:szCs w:val="31"/>
          <w:bdr w:val="none" w:color="auto" w:sz="0" w:space="0"/>
          <w:shd w:val="clear" w:fill="FFFFFF"/>
        </w:rPr>
        <w:t>2026年度国家社科基金后期资助（艺术学）项目实行网上申报，请申报人登录“全国艺术科学规划项目管理平台”（以下简称项目管理平台，网址：https://yskx.mct.gov.cn），登录路径：全国艺术科学规划项目管理平台-申报立项系统。</w:t>
      </w:r>
    </w:p>
    <w:p w14:paraId="5133D46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525" w:lineRule="atLeast"/>
        <w:ind w:left="0" w:right="0" w:firstLine="645"/>
        <w:jc w:val="left"/>
        <w:rPr>
          <w:i w:val="0"/>
          <w:iCs w:val="0"/>
        </w:rPr>
      </w:pPr>
      <w:r>
        <w:rPr>
          <w:rFonts w:hint="eastAsia" w:ascii="宋体" w:hAnsi="宋体" w:eastAsia="宋体" w:cs="宋体"/>
          <w:i w:val="0"/>
          <w:iCs w:val="0"/>
          <w:sz w:val="31"/>
          <w:szCs w:val="31"/>
          <w:bdr w:val="none" w:color="auto" w:sz="0" w:space="0"/>
        </w:rPr>
        <w:t>（二）</w:t>
      </w:r>
      <w:r>
        <w:rPr>
          <w:rStyle w:val="5"/>
          <w:rFonts w:hint="eastAsia" w:ascii="宋体" w:hAnsi="宋体" w:eastAsia="宋体" w:cs="宋体"/>
          <w:i w:val="0"/>
          <w:iCs w:val="0"/>
          <w:color w:val="333333"/>
          <w:spacing w:val="0"/>
          <w:sz w:val="31"/>
          <w:szCs w:val="31"/>
          <w:bdr w:val="none" w:color="auto" w:sz="0" w:space="0"/>
          <w:shd w:val="clear" w:fill="FFFFFF"/>
        </w:rPr>
        <w:t>申报时间</w:t>
      </w:r>
      <w:r>
        <w:rPr>
          <w:rFonts w:hint="eastAsia" w:ascii="宋体" w:hAnsi="宋体" w:eastAsia="宋体" w:cs="宋体"/>
          <w:i w:val="0"/>
          <w:iCs w:val="0"/>
          <w:color w:val="333333"/>
          <w:spacing w:val="0"/>
          <w:sz w:val="31"/>
          <w:szCs w:val="31"/>
          <w:bdr w:val="none" w:color="auto" w:sz="0" w:space="0"/>
          <w:shd w:val="clear" w:fill="FFFFFF"/>
        </w:rPr>
        <w:t>：网上申报系统开放时间为7月20日0:00至7月30日17:00，纸质材料邮寄时间为7月25日至7月30日，最终受理期限以7月30日材料寄出时间以邮戳为准，逾期不予受理。</w:t>
      </w:r>
    </w:p>
    <w:p w14:paraId="38DA1FD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525" w:lineRule="atLeast"/>
        <w:ind w:left="0" w:right="0"/>
        <w:jc w:val="left"/>
        <w:rPr>
          <w:i w:val="0"/>
          <w:iCs w:val="0"/>
        </w:rPr>
      </w:pPr>
      <w:r>
        <w:rPr>
          <w:rFonts w:hint="eastAsia" w:ascii="宋体" w:hAnsi="宋体" w:eastAsia="宋体" w:cs="宋体"/>
          <w:i w:val="0"/>
          <w:iCs w:val="0"/>
          <w:color w:val="333333"/>
          <w:spacing w:val="0"/>
          <w:sz w:val="31"/>
          <w:szCs w:val="31"/>
          <w:bdr w:val="none" w:color="auto" w:sz="0" w:space="0"/>
          <w:shd w:val="clear" w:fill="FFFFFF"/>
        </w:rPr>
        <w:t>   二、材料要求</w:t>
      </w:r>
    </w:p>
    <w:p w14:paraId="71A5A29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525" w:lineRule="atLeast"/>
        <w:ind w:left="0" w:right="0" w:firstLine="645"/>
        <w:jc w:val="left"/>
        <w:rPr>
          <w:i w:val="0"/>
          <w:iCs w:val="0"/>
        </w:rPr>
      </w:pPr>
      <w:r>
        <w:rPr>
          <w:rFonts w:hint="eastAsia" w:ascii="宋体" w:hAnsi="宋体" w:eastAsia="宋体" w:cs="宋体"/>
          <w:i w:val="0"/>
          <w:iCs w:val="0"/>
          <w:sz w:val="31"/>
          <w:szCs w:val="31"/>
          <w:bdr w:val="none" w:color="auto" w:sz="0" w:space="0"/>
        </w:rPr>
        <w:t>（一）申报人系统填写申请书，完成后提交至责任单位审核。申报人导出纸质版申请书，学校盖章后连同纸质成果材料一起邮寄至中国艺术科技研究所全国艺术科学规划项目管理中心。</w:t>
      </w:r>
    </w:p>
    <w:p w14:paraId="4161EDB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525" w:lineRule="atLeast"/>
        <w:ind w:left="0" w:right="0" w:firstLine="645"/>
        <w:jc w:val="left"/>
        <w:rPr>
          <w:i w:val="0"/>
          <w:iCs w:val="0"/>
        </w:rPr>
      </w:pPr>
      <w:r>
        <w:rPr>
          <w:rFonts w:hint="eastAsia" w:ascii="宋体" w:hAnsi="宋体" w:eastAsia="宋体" w:cs="宋体"/>
          <w:i w:val="0"/>
          <w:iCs w:val="0"/>
          <w:sz w:val="31"/>
          <w:szCs w:val="31"/>
          <w:bdr w:val="none" w:color="auto" w:sz="0" w:space="0"/>
        </w:rPr>
        <w:t>（二）</w:t>
      </w:r>
      <w:r>
        <w:rPr>
          <w:rFonts w:hint="eastAsia" w:ascii="宋体" w:hAnsi="宋体" w:eastAsia="宋体" w:cs="宋体"/>
          <w:i w:val="0"/>
          <w:iCs w:val="0"/>
          <w:color w:val="333333"/>
          <w:spacing w:val="0"/>
          <w:sz w:val="31"/>
          <w:szCs w:val="31"/>
          <w:bdr w:val="none" w:color="auto" w:sz="0" w:space="0"/>
          <w:shd w:val="clear" w:fill="FFFFFF"/>
        </w:rPr>
        <w:t>提交的申报材料电子版与纸质版需保持一致。申报成果要求匿名；字数需达到出版专著体量要求。</w:t>
      </w:r>
    </w:p>
    <w:p w14:paraId="0CCB7CD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525" w:lineRule="atLeast"/>
        <w:ind w:left="0" w:right="0" w:firstLine="645"/>
        <w:jc w:val="left"/>
        <w:rPr>
          <w:i w:val="0"/>
          <w:iCs w:val="0"/>
        </w:rPr>
      </w:pPr>
      <w:r>
        <w:rPr>
          <w:rFonts w:hint="eastAsia" w:ascii="宋体" w:hAnsi="宋体" w:eastAsia="宋体" w:cs="宋体"/>
          <w:i w:val="0"/>
          <w:iCs w:val="0"/>
          <w:sz w:val="31"/>
          <w:szCs w:val="31"/>
          <w:bdr w:val="none" w:color="auto" w:sz="0" w:space="0"/>
        </w:rPr>
        <w:t>（三）</w:t>
      </w:r>
      <w:r>
        <w:rPr>
          <w:rFonts w:hint="eastAsia" w:ascii="宋体" w:hAnsi="宋体" w:eastAsia="宋体" w:cs="宋体"/>
          <w:i w:val="0"/>
          <w:iCs w:val="0"/>
          <w:color w:val="333333"/>
          <w:spacing w:val="0"/>
          <w:sz w:val="31"/>
          <w:szCs w:val="31"/>
          <w:bdr w:val="none" w:color="auto" w:sz="0" w:space="0"/>
          <w:shd w:val="clear" w:fill="FFFFFF"/>
        </w:rPr>
        <w:t>艺术类的优秀博士论文项目从各省哲学社会科学领导小组办公室上报，不从艺术学后期资助项目渠道申报。</w:t>
      </w:r>
    </w:p>
    <w:p w14:paraId="7A69A08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525" w:lineRule="atLeast"/>
        <w:ind w:left="0" w:right="0" w:firstLine="645"/>
        <w:jc w:val="left"/>
        <w:rPr>
          <w:i w:val="0"/>
          <w:iCs w:val="0"/>
        </w:rPr>
      </w:pPr>
      <w:r>
        <w:rPr>
          <w:rFonts w:hint="eastAsia" w:ascii="宋体" w:hAnsi="宋体" w:eastAsia="宋体" w:cs="宋体"/>
          <w:i w:val="0"/>
          <w:iCs w:val="0"/>
          <w:color w:val="333333"/>
          <w:spacing w:val="0"/>
          <w:sz w:val="31"/>
          <w:szCs w:val="31"/>
          <w:bdr w:val="none" w:color="auto" w:sz="0" w:space="0"/>
          <w:shd w:val="clear" w:fill="FFFFFF"/>
        </w:rPr>
        <w:t>三、其他要求</w:t>
      </w:r>
    </w:p>
    <w:p w14:paraId="599A2AF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525" w:lineRule="atLeast"/>
        <w:ind w:left="0" w:right="0" w:firstLine="645"/>
        <w:jc w:val="left"/>
        <w:rPr>
          <w:i w:val="0"/>
          <w:iCs w:val="0"/>
        </w:rPr>
      </w:pPr>
      <w:r>
        <w:rPr>
          <w:rFonts w:hint="eastAsia" w:ascii="宋体" w:hAnsi="宋体" w:eastAsia="宋体" w:cs="宋体"/>
          <w:i w:val="0"/>
          <w:iCs w:val="0"/>
          <w:color w:val="333333"/>
          <w:spacing w:val="0"/>
          <w:sz w:val="31"/>
          <w:szCs w:val="31"/>
          <w:bdr w:val="none" w:color="auto" w:sz="0" w:space="0"/>
          <w:shd w:val="clear" w:fill="FFFFFF"/>
        </w:rPr>
        <w:t>申报材料纸质件寄送地址：北京市东城区雍和宫大街戏楼胡同1号 中国艺术科技研究所全国艺术科学规划项目管理中心</w:t>
      </w:r>
    </w:p>
    <w:p w14:paraId="6AB3DFF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525" w:lineRule="atLeast"/>
        <w:ind w:left="0" w:right="0" w:firstLine="645"/>
        <w:jc w:val="left"/>
        <w:rPr>
          <w:i w:val="0"/>
          <w:iCs w:val="0"/>
        </w:rPr>
      </w:pPr>
      <w:r>
        <w:rPr>
          <w:rFonts w:hint="eastAsia" w:ascii="宋体" w:hAnsi="宋体" w:eastAsia="宋体" w:cs="宋体"/>
          <w:i w:val="0"/>
          <w:iCs w:val="0"/>
          <w:color w:val="333333"/>
          <w:spacing w:val="0"/>
          <w:sz w:val="31"/>
          <w:szCs w:val="31"/>
          <w:bdr w:val="none" w:color="auto" w:sz="0" w:space="0"/>
          <w:shd w:val="clear" w:fill="FFFFFF"/>
        </w:rPr>
        <w:t>联系电话：010-87930753</w:t>
      </w:r>
    </w:p>
    <w:p w14:paraId="6048D15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525" w:lineRule="atLeast"/>
        <w:ind w:left="0" w:right="0" w:firstLine="645"/>
        <w:jc w:val="left"/>
        <w:rPr>
          <w:i w:val="0"/>
          <w:iCs w:val="0"/>
        </w:rPr>
      </w:pPr>
      <w:r>
        <w:rPr>
          <w:rFonts w:hint="eastAsia" w:ascii="宋体" w:hAnsi="宋体" w:eastAsia="宋体" w:cs="宋体"/>
          <w:i w:val="0"/>
          <w:iCs w:val="0"/>
          <w:color w:val="333333"/>
          <w:spacing w:val="0"/>
          <w:sz w:val="31"/>
          <w:szCs w:val="31"/>
          <w:bdr w:val="none" w:color="auto" w:sz="0" w:space="0"/>
          <w:shd w:val="clear" w:fill="FFFFFF"/>
        </w:rPr>
        <w:t>附件：《2026年国家社会科学基金后期资助暨优秀博士学位论文出版、优秀学术著作再版项目申报公告 - 全国哲学社会科学工作办公室 (nopss.gov.cn)</w:t>
      </w:r>
    </w:p>
    <w:p w14:paraId="2AC9BFB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525" w:lineRule="atLeast"/>
        <w:ind w:left="0" w:right="0" w:firstLine="645"/>
        <w:jc w:val="left"/>
        <w:rPr>
          <w:i w:val="0"/>
          <w:iCs w:val="0"/>
        </w:rPr>
      </w:pPr>
      <w:r>
        <w:rPr>
          <w:rFonts w:hint="eastAsia" w:ascii="宋体" w:hAnsi="宋体" w:eastAsia="宋体" w:cs="宋体"/>
          <w:i w:val="0"/>
          <w:iCs w:val="0"/>
          <w:color w:val="000000"/>
          <w:sz w:val="27"/>
          <w:szCs w:val="27"/>
          <w:u w:val="single"/>
          <w:bdr w:val="none" w:color="auto" w:sz="0" w:space="0"/>
        </w:rPr>
        <w:fldChar w:fldCharType="begin"/>
      </w:r>
      <w:r>
        <w:rPr>
          <w:rFonts w:hint="eastAsia" w:ascii="宋体" w:hAnsi="宋体" w:eastAsia="宋体" w:cs="宋体"/>
          <w:i w:val="0"/>
          <w:iCs w:val="0"/>
          <w:color w:val="000000"/>
          <w:sz w:val="27"/>
          <w:szCs w:val="27"/>
          <w:u w:val="single"/>
          <w:bdr w:val="none" w:color="auto" w:sz="0" w:space="0"/>
        </w:rPr>
        <w:instrText xml:space="preserve"> HYPERLINK "http://www.nopss.gov.cn/n1/2026/0708/c431030-40756095.html" \t "https://yskx.mct.gov.cn/index/more/_self" </w:instrText>
      </w:r>
      <w:r>
        <w:rPr>
          <w:rFonts w:hint="eastAsia" w:ascii="宋体" w:hAnsi="宋体" w:eastAsia="宋体" w:cs="宋体"/>
          <w:i w:val="0"/>
          <w:iCs w:val="0"/>
          <w:color w:val="000000"/>
          <w:sz w:val="27"/>
          <w:szCs w:val="27"/>
          <w:u w:val="single"/>
          <w:bdr w:val="none" w:color="auto" w:sz="0" w:space="0"/>
        </w:rPr>
        <w:fldChar w:fldCharType="separate"/>
      </w:r>
      <w:r>
        <w:rPr>
          <w:rStyle w:val="6"/>
          <w:rFonts w:hint="eastAsia" w:ascii="宋体" w:hAnsi="宋体" w:eastAsia="宋体" w:cs="宋体"/>
          <w:i w:val="0"/>
          <w:iCs w:val="0"/>
          <w:color w:val="333333"/>
          <w:spacing w:val="0"/>
          <w:sz w:val="31"/>
          <w:szCs w:val="31"/>
          <w:u w:val="single"/>
          <w:bdr w:val="none" w:color="auto" w:sz="0" w:space="0"/>
          <w:shd w:val="clear" w:fill="FFFFFF"/>
        </w:rPr>
        <w:t>http://www.nopss.gov.cn/n1/2026/0708/c431030-40756095.html</w:t>
      </w:r>
      <w:r>
        <w:rPr>
          <w:rFonts w:hint="eastAsia" w:ascii="宋体" w:hAnsi="宋体" w:eastAsia="宋体" w:cs="宋体"/>
          <w:i w:val="0"/>
          <w:iCs w:val="0"/>
          <w:color w:val="000000"/>
          <w:sz w:val="27"/>
          <w:szCs w:val="27"/>
          <w:u w:val="single"/>
          <w:bdr w:val="none" w:color="auto" w:sz="0" w:space="0"/>
        </w:rPr>
        <w:fldChar w:fldCharType="end"/>
      </w:r>
    </w:p>
    <w:p w14:paraId="7491853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525" w:lineRule="atLeast"/>
        <w:ind w:left="0" w:right="0" w:firstLine="645"/>
        <w:jc w:val="left"/>
        <w:rPr>
          <w:i w:val="0"/>
          <w:iCs w:val="0"/>
        </w:rPr>
      </w:pPr>
    </w:p>
    <w:p w14:paraId="36B53C4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525" w:lineRule="atLeast"/>
        <w:ind w:left="0" w:right="0" w:firstLine="1140"/>
        <w:jc w:val="left"/>
        <w:rPr>
          <w:i w:val="0"/>
          <w:iCs w:val="0"/>
        </w:rPr>
      </w:pPr>
      <w:r>
        <w:rPr>
          <w:rFonts w:hint="eastAsia" w:ascii="宋体" w:hAnsi="宋体" w:eastAsia="宋体" w:cs="宋体"/>
          <w:i w:val="0"/>
          <w:iCs w:val="0"/>
          <w:color w:val="333333"/>
          <w:spacing w:val="0"/>
          <w:sz w:val="31"/>
          <w:szCs w:val="31"/>
          <w:bdr w:val="none" w:color="auto" w:sz="0" w:space="0"/>
          <w:shd w:val="clear" w:fill="FFFFFF"/>
        </w:rPr>
        <w:t> </w:t>
      </w:r>
    </w:p>
    <w:p w14:paraId="1B3BF55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525" w:lineRule="atLeast"/>
        <w:ind w:left="0" w:right="0" w:firstLine="1140"/>
        <w:jc w:val="center"/>
        <w:rPr>
          <w:i w:val="0"/>
          <w:iCs w:val="0"/>
        </w:rPr>
      </w:pPr>
      <w:r>
        <w:rPr>
          <w:rFonts w:hint="eastAsia" w:ascii="宋体" w:hAnsi="宋体" w:eastAsia="宋体" w:cs="宋体"/>
          <w:i w:val="0"/>
          <w:iCs w:val="0"/>
          <w:color w:val="333333"/>
          <w:spacing w:val="0"/>
          <w:sz w:val="31"/>
          <w:szCs w:val="31"/>
          <w:bdr w:val="none" w:color="auto" w:sz="0" w:space="0"/>
          <w:shd w:val="clear" w:fill="FFFFFF"/>
        </w:rPr>
        <w:t>              中国艺术科技研究所</w:t>
      </w:r>
    </w:p>
    <w:p w14:paraId="60D9B6F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525" w:lineRule="atLeast"/>
        <w:ind w:left="0" w:right="0" w:firstLine="1140"/>
        <w:jc w:val="center"/>
        <w:rPr>
          <w:i w:val="0"/>
          <w:iCs w:val="0"/>
        </w:rPr>
      </w:pPr>
      <w:r>
        <w:rPr>
          <w:rFonts w:hint="eastAsia" w:ascii="宋体" w:hAnsi="宋体" w:eastAsia="宋体" w:cs="宋体"/>
          <w:i w:val="0"/>
          <w:iCs w:val="0"/>
          <w:color w:val="333333"/>
          <w:spacing w:val="0"/>
          <w:sz w:val="31"/>
          <w:szCs w:val="31"/>
          <w:bdr w:val="none" w:color="auto" w:sz="0" w:space="0"/>
          <w:shd w:val="clear" w:fill="FFFFFF"/>
        </w:rPr>
        <w:t>          全国艺术科学规划项目管理中心</w:t>
      </w:r>
    </w:p>
    <w:p w14:paraId="00B130C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525" w:lineRule="atLeast"/>
        <w:ind w:left="0" w:right="0" w:firstLine="1140"/>
        <w:jc w:val="center"/>
        <w:rPr>
          <w:i w:val="0"/>
          <w:iCs w:val="0"/>
        </w:rPr>
      </w:pPr>
      <w:r>
        <w:rPr>
          <w:rFonts w:hint="eastAsia" w:ascii="宋体" w:hAnsi="宋体" w:eastAsia="宋体" w:cs="宋体"/>
          <w:i w:val="0"/>
          <w:iCs w:val="0"/>
          <w:color w:val="333333"/>
          <w:spacing w:val="0"/>
          <w:sz w:val="31"/>
          <w:szCs w:val="31"/>
          <w:bdr w:val="none" w:color="auto" w:sz="0" w:space="0"/>
          <w:shd w:val="clear" w:fill="FFFFFF"/>
        </w:rPr>
        <w:t>                2026年7月9日</w:t>
      </w:r>
    </w:p>
    <w:p w14:paraId="1EDB69F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0" w:beforeAutospacing="0" w:after="0" w:afterAutospacing="0" w:line="420" w:lineRule="atLeast"/>
        <w:ind w:left="0" w:right="0"/>
        <w:jc w:val="both"/>
        <w:rPr>
          <w:i w:val="0"/>
          <w:iCs w:val="0"/>
        </w:rPr>
      </w:pPr>
    </w:p>
    <w:p w14:paraId="26335AD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04226E"/>
    <w:rsid w:val="200422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2026-07-10T01:07:00Z</dcterms:created>
  <dc:creator>Administrator</dc:creator>
  <cp:lastModifiedBy>Administrator</cp:lastModifiedBy>
  <dcterms:modified xsi:type="dcterms:W3CDTF">2026-07-10T01:08:01Z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B8A54C38BB3F48D299F3F4685B952C95_11</vt:lpwstr>
  </property>
  <property fmtid="{D5CDD505-2E9C-101B-9397-08002B2CF9AE}" pid="4" name="KSOTemplateDocerSaveRecord">
    <vt:lpwstr>eyJoZGlkIjoiZTM3ODE1YzRmNzVhYzczNDIzMTk0MWY0ZTk2ZTdjOWQiLCJ1c2VySWQiOiIyNTY2MDE1MjgifQ==</vt:lpwstr>
  </property>
</Properties>
</file>